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311B6086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A63454">
        <w:rPr>
          <w:rFonts w:ascii="ＭＳ 明朝" w:eastAsia="ＭＳ 明朝" w:hAnsi="ＭＳ 明朝" w:hint="eastAsia"/>
          <w:sz w:val="22"/>
          <w:szCs w:val="22"/>
        </w:rPr>
        <w:t>電気焼灼凝固装置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30FB9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2E0A4A4A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1F2986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A63454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A63454">
        <w:rPr>
          <w:rFonts w:ascii="ＭＳ 明朝" w:eastAsia="ＭＳ 明朝" w:hAnsi="ＭＳ 明朝" w:hint="eastAsia"/>
          <w:spacing w:val="16"/>
          <w:sz w:val="22"/>
          <w:szCs w:val="22"/>
        </w:rPr>
        <w:t>１１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A63454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5A0E235B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361EC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106C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523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58</cp:revision>
  <cp:lastPrinted>2024-07-09T01:50:00Z</cp:lastPrinted>
  <dcterms:created xsi:type="dcterms:W3CDTF">2021-01-04T07:37:00Z</dcterms:created>
  <dcterms:modified xsi:type="dcterms:W3CDTF">2024-07-09T02:06:00Z</dcterms:modified>
</cp:coreProperties>
</file>