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40F1F0F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5F3A0F">
        <w:rPr>
          <w:rFonts w:hint="eastAsia"/>
        </w:rPr>
        <w:t>画像診断高精細モニター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EF7F31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2A59FF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2A59FF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2A59FF">
        <w:rPr>
          <w:rFonts w:hAnsi="ＭＳ 明朝" w:hint="eastAsia"/>
          <w:spacing w:val="16"/>
          <w:szCs w:val="22"/>
        </w:rPr>
        <w:t>２</w:t>
      </w:r>
      <w:r w:rsidR="007E6706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2A59FF">
        <w:rPr>
          <w:rFonts w:hAnsi="ＭＳ 明朝" w:hint="eastAsia"/>
          <w:spacing w:val="16"/>
          <w:szCs w:val="22"/>
        </w:rPr>
        <w:t>木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1A9DAB2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>
              <w:rPr>
                <w:rFonts w:hAnsi="ＭＳ 明朝" w:hint="eastAsia"/>
              </w:rPr>
              <w:t>又はＢ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59FF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0614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664FC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60B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462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21</cp:revision>
  <cp:lastPrinted>2024-06-25T01:22:00Z</cp:lastPrinted>
  <dcterms:created xsi:type="dcterms:W3CDTF">2022-12-11T07:46:00Z</dcterms:created>
  <dcterms:modified xsi:type="dcterms:W3CDTF">2024-06-25T01:36:00Z</dcterms:modified>
</cp:coreProperties>
</file>