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0E404F">
        <w:rPr>
          <w:rFonts w:ascii="BIZ UD明朝 Medium" w:eastAsia="BIZ UD明朝 Medium" w:hAnsi="ＭＳ 明朝" w:hint="eastAsia"/>
          <w:spacing w:val="16"/>
          <w:sz w:val="22"/>
          <w:szCs w:val="22"/>
        </w:rPr>
        <w:t>超音波吸引装置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65A31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34F2B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951A55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951A55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7B4385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404F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A31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B4385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A55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34F2B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6E7655A9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49</cp:revision>
  <cp:lastPrinted>2024-05-08T07:38:00Z</cp:lastPrinted>
  <dcterms:created xsi:type="dcterms:W3CDTF">2020-01-22T03:01:00Z</dcterms:created>
  <dcterms:modified xsi:type="dcterms:W3CDTF">2024-06-11T05:36:00Z</dcterms:modified>
</cp:coreProperties>
</file>