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218B1">
        <w:rPr>
          <w:rFonts w:ascii="BIZ UD明朝 Medium" w:eastAsia="BIZ UD明朝 Medium" w:hAnsi="ＭＳ 明朝" w:hint="eastAsia"/>
          <w:spacing w:val="16"/>
          <w:sz w:val="21"/>
          <w:szCs w:val="21"/>
        </w:rPr>
        <w:t>小児用ストレッチャー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A218B1">
        <w:rPr>
          <w:rFonts w:ascii="BIZ UD明朝 Medium" w:eastAsia="BIZ UD明朝 Medium" w:hAnsi="ＭＳ 明朝" w:hint="eastAsia"/>
          <w:szCs w:val="22"/>
        </w:rPr>
        <w:t>３台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053727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53727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727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1E10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18B1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0D7FEB2F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0780C-37F7-439F-9A49-A7EF1FE2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80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2020-01-22T05:31:00Z</cp:lastPrinted>
  <dcterms:created xsi:type="dcterms:W3CDTF">2020-01-22T03:01:00Z</dcterms:created>
  <dcterms:modified xsi:type="dcterms:W3CDTF">2024-06-11T04:38:00Z</dcterms:modified>
</cp:coreProperties>
</file>