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B93A44">
              <w:rPr>
                <w:rFonts w:hint="eastAsia"/>
                <w:sz w:val="24"/>
                <w:szCs w:val="24"/>
              </w:rPr>
              <w:t>卓上遠心機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B93A44">
              <w:rPr>
                <w:rFonts w:hint="eastAsia"/>
                <w:sz w:val="24"/>
                <w:szCs w:val="24"/>
              </w:rPr>
              <w:t>３階　臨床研究室</w:t>
            </w:r>
            <w:bookmarkStart w:id="0" w:name="_GoBack"/>
            <w:bookmarkEnd w:id="0"/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B4672"/>
    <w:rsid w:val="001B5FB9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68322E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17E88"/>
    <w:rsid w:val="00B21BB3"/>
    <w:rsid w:val="00B32AE6"/>
    <w:rsid w:val="00B93A44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3461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77B31BBC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B0373-91E5-484C-8A2D-40F4DAFC7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小林 博之</cp:lastModifiedBy>
  <cp:revision>27</cp:revision>
  <cp:lastPrinted>2021-06-15T02:19:00Z</cp:lastPrinted>
  <dcterms:created xsi:type="dcterms:W3CDTF">2021-05-26T05:00:00Z</dcterms:created>
  <dcterms:modified xsi:type="dcterms:W3CDTF">2024-05-14T04:40:00Z</dcterms:modified>
</cp:coreProperties>
</file>