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A11439B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A51A50">
        <w:rPr>
          <w:rFonts w:hint="eastAsia"/>
        </w:rPr>
        <w:t>自動免疫染色装置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AF18C8A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1A50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A51A50">
        <w:rPr>
          <w:rFonts w:hAnsi="ＭＳ 明朝" w:hint="eastAsia"/>
          <w:spacing w:val="16"/>
          <w:szCs w:val="21"/>
        </w:rPr>
        <w:t>５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A51A50">
        <w:rPr>
          <w:rFonts w:asciiTheme="minorEastAsia" w:eastAsiaTheme="minorEastAsia" w:hAnsiTheme="minorEastAsia" w:hint="eastAsia"/>
          <w:spacing w:val="16"/>
          <w:szCs w:val="21"/>
        </w:rPr>
        <w:t>２０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A51A50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04429F4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2024-05-15T06:08:00Z</dcterms:modified>
</cp:coreProperties>
</file>