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C75962">
        <w:rPr>
          <w:rFonts w:ascii="BIZ UD明朝 Medium" w:eastAsia="BIZ UD明朝 Medium" w:hAnsi="ＭＳ 明朝" w:hint="eastAsia"/>
        </w:rPr>
        <w:t>術中神経モニタリングシステム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56910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910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F2DB1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Ｂ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910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5962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DFB6AD1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D8213-CF21-42B4-BB47-736D58A6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434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2023-12-07T00:21:00Z</dcterms:modified>
</cp:coreProperties>
</file>