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318D4B99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F652BA">
        <w:rPr>
          <w:rFonts w:ascii="ＭＳ 明朝" w:eastAsia="ＭＳ 明朝" w:hAnsi="ＭＳ 明朝" w:hint="eastAsia"/>
          <w:sz w:val="22"/>
          <w:szCs w:val="22"/>
        </w:rPr>
        <w:t>心電図送信機</w:t>
      </w:r>
      <w:r w:rsidR="00830FB9" w:rsidRPr="00D0480C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30FB9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005DDA2A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令和５年</w:t>
      </w:r>
      <w:r w:rsidR="00AC06D0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AC06D0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AC06D0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689CA3AD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9B120B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652BA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520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　永久</cp:lastModifiedBy>
  <cp:revision>56</cp:revision>
  <cp:lastPrinted>2023-08-02T07:50:00Z</cp:lastPrinted>
  <dcterms:created xsi:type="dcterms:W3CDTF">2021-01-04T07:37:00Z</dcterms:created>
  <dcterms:modified xsi:type="dcterms:W3CDTF">2023-08-02T08:09:00Z</dcterms:modified>
</cp:coreProperties>
</file>