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45A68358" w:rsidR="002F3DBF" w:rsidRPr="00502088" w:rsidRDefault="002D4921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S</w:t>
      </w:r>
      <w:r>
        <w:rPr>
          <w:rFonts w:hAnsi="ＭＳ ゴシック"/>
          <w:szCs w:val="22"/>
        </w:rPr>
        <w:t>PECT-</w:t>
      </w:r>
      <w:r w:rsidR="00892259" w:rsidRPr="00892259">
        <w:rPr>
          <w:rFonts w:hAnsi="ＭＳ ゴシック" w:hint="eastAsia"/>
          <w:szCs w:val="22"/>
        </w:rPr>
        <w:t>CT装置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F3D4FAB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107FB8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2D4921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2D4921">
        <w:rPr>
          <w:rFonts w:hAnsi="ＭＳ ゴシック" w:hint="eastAsia"/>
          <w:noProof/>
          <w:szCs w:val="22"/>
        </w:rPr>
        <w:t>1</w:t>
      </w:r>
      <w:r w:rsidR="002D4921">
        <w:rPr>
          <w:rFonts w:hAnsi="ＭＳ ゴシック"/>
          <w:noProof/>
          <w:szCs w:val="22"/>
        </w:rPr>
        <w:t>2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2023-07-03T02:34:00Z</dcterms:modified>
</cp:coreProperties>
</file>