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6E5769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022AF0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22AF0">
        <w:rPr>
          <w:rFonts w:hint="eastAsia"/>
        </w:rPr>
        <w:t>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53B6DBE8" w:rsidR="008D6D3E" w:rsidRPr="00B25B3B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022AF0">
        <w:rPr>
          <w:rFonts w:asciiTheme="minorEastAsia" w:eastAsiaTheme="minorEastAsia" w:hAnsiTheme="minorEastAsia" w:hint="eastAsia"/>
          <w:noProof/>
        </w:rPr>
        <w:t>５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B25B3B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B25B3B" w:rsidRPr="00B25B3B">
        <w:rPr>
          <w:rFonts w:asciiTheme="minorEastAsia" w:eastAsiaTheme="minorEastAsia" w:hAnsiTheme="minorEastAsia" w:hint="eastAsia"/>
          <w:noProof/>
          <w:color w:val="000000" w:themeColor="text1"/>
        </w:rPr>
        <w:t>ｱﾙﾌﾚｯｻﾌｧｰﾏ</w:t>
      </w:r>
      <w:r w:rsidR="003B5510" w:rsidRPr="00B25B3B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25B3B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2023-02-01T12:08:00Z</dcterms:modified>
</cp:coreProperties>
</file>