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10F24E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0B1C">
        <w:rPr>
          <w:rFonts w:hint="eastAsia"/>
        </w:rPr>
        <w:t>炭酸ガス送気装置及び送水装置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347EFC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0B1C">
        <w:rPr>
          <w:rFonts w:hint="eastAsia"/>
        </w:rPr>
        <w:t>炭酸ガス送気装置及び送水装置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673C84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0B1C">
        <w:rPr>
          <w:rFonts w:hint="eastAsia"/>
        </w:rPr>
        <w:t>炭酸ガス送気装置及び送水装置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44694F3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0B1C">
        <w:rPr>
          <w:rFonts w:hint="eastAsia"/>
        </w:rPr>
        <w:t>炭酸ガス送気装置及び送水装置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0B1C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2023-01-05T07:28:00Z</dcterms:modified>
</cp:coreProperties>
</file>