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1ECB03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0017B" w:rsidRPr="00B0017B">
        <w:rPr>
          <w:rFonts w:hint="eastAsia"/>
        </w:rPr>
        <w:t>遠心型血液成分分離装置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EDB7CE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0017B" w:rsidRPr="00B0017B">
        <w:rPr>
          <w:rFonts w:hint="eastAsia"/>
        </w:rPr>
        <w:t>遠心型血液成分分離装置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B112D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0017B" w:rsidRPr="00B0017B">
        <w:rPr>
          <w:rFonts w:hint="eastAsia"/>
        </w:rPr>
        <w:t>遠心型血液成分分離装置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374CE8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0017B" w:rsidRPr="00B0017B">
        <w:rPr>
          <w:rFonts w:hint="eastAsia"/>
        </w:rPr>
        <w:t>遠心型血液成分分離装置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2022-08-22T00:41:00Z</dcterms:modified>
</cp:coreProperties>
</file>