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CE833D5" w:rsidR="00330639" w:rsidRPr="00A92EDC" w:rsidRDefault="00EA0E3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埼玉県立がんセンター</w:t>
            </w:r>
            <w:r w:rsidR="00E72D21">
              <w:rPr>
                <w:rFonts w:hint="eastAsia"/>
                <w:noProof/>
                <w:kern w:val="0"/>
              </w:rPr>
              <w:t>院内保育施設運営業務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2992B1D1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総務・人事担当　神田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2D21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神田友統</cp:lastModifiedBy>
  <cp:revision>31</cp:revision>
  <cp:lastPrinted>2021-07-02T00:44:00Z</cp:lastPrinted>
  <dcterms:created xsi:type="dcterms:W3CDTF">2021-01-04T07:37:00Z</dcterms:created>
  <dcterms:modified xsi:type="dcterms:W3CDTF">2022-06-28T04:57:00Z</dcterms:modified>
</cp:coreProperties>
</file>