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C1DEC">
        <w:rPr>
          <w:rFonts w:hAnsi="ＭＳ 明朝" w:hint="eastAsia"/>
          <w:spacing w:val="16"/>
          <w:sz w:val="21"/>
          <w:szCs w:val="21"/>
        </w:rPr>
        <w:t>液体ヘリウム　500L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DC1DEC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DC1DEC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月</w:t>
      </w:r>
      <w:r w:rsidR="00DC1DEC">
        <w:rPr>
          <w:rFonts w:hAnsi="ＭＳ 明朝" w:hint="eastAsia"/>
          <w:spacing w:val="16"/>
          <w:szCs w:val="22"/>
        </w:rPr>
        <w:t>６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日（月）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1DEC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8BB5B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9CDDE-3B7E-4758-925D-17F04302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253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2022-05-31T01:29:00Z</dcterms:modified>
</cp:coreProperties>
</file>