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1D4434">
              <w:rPr>
                <w:rFonts w:hint="eastAsia"/>
                <w:sz w:val="24"/>
                <w:szCs w:val="24"/>
              </w:rPr>
              <w:t>ハイローストレッチャー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D4434">
              <w:rPr>
                <w:rFonts w:hint="eastAsia"/>
                <w:sz w:val="24"/>
                <w:szCs w:val="24"/>
              </w:rPr>
              <w:t>11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1D4434">
              <w:rPr>
                <w:rFonts w:hint="eastAsia"/>
                <w:sz w:val="24"/>
                <w:szCs w:val="24"/>
              </w:rPr>
              <w:t>11B</w:t>
            </w:r>
            <w:r w:rsidR="00226CC2">
              <w:rPr>
                <w:rFonts w:hint="eastAsia"/>
                <w:sz w:val="24"/>
                <w:szCs w:val="24"/>
              </w:rPr>
              <w:t>病棟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1848903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21</cp:revision>
  <cp:lastPrinted>2021-06-15T02:19:00Z</cp:lastPrinted>
  <dcterms:created xsi:type="dcterms:W3CDTF">2021-05-26T05:00:00Z</dcterms:created>
  <dcterms:modified xsi:type="dcterms:W3CDTF">2022-01-27T02:33:00Z</dcterms:modified>
</cp:coreProperties>
</file>