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03A5A">
        <w:rPr>
          <w:rFonts w:hAnsi="ＭＳ 明朝" w:hint="eastAsia"/>
        </w:rPr>
        <w:t>被ばく線量管理システム</w:t>
      </w:r>
      <w:bookmarkStart w:id="0" w:name="_GoBack"/>
      <w:bookmarkEnd w:id="0"/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</w:t>
      </w:r>
      <w:r w:rsidR="00623F20">
        <w:rPr>
          <w:rFonts w:hAnsi="ＭＳ 明朝" w:hint="eastAsia"/>
        </w:rPr>
        <w:t>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3A5A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25C22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661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28</cp:revision>
  <cp:lastPrinted>2021-05-13T07:20:00Z</cp:lastPrinted>
  <dcterms:created xsi:type="dcterms:W3CDTF">2021-05-12T08:54:00Z</dcterms:created>
  <dcterms:modified xsi:type="dcterms:W3CDTF">2021-10-27T04:29:00Z</dcterms:modified>
</cp:coreProperties>
</file>